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D6AAA" w14:textId="77777777" w:rsidR="00955FC8" w:rsidRPr="00D8787C" w:rsidRDefault="00955FC8" w:rsidP="00955FC8">
      <w:pPr>
        <w:pStyle w:val="Sinespaciado"/>
        <w:ind w:left="708" w:firstLine="708"/>
        <w:jc w:val="both"/>
        <w:rPr>
          <w:rFonts w:ascii="Arial Narrow" w:hAnsi="Arial Narrow"/>
          <w:sz w:val="20"/>
          <w:szCs w:val="20"/>
        </w:rPr>
      </w:pPr>
    </w:p>
    <w:p w14:paraId="74E1B5F9" w14:textId="77777777" w:rsidR="00955FC8" w:rsidRPr="00D8787C" w:rsidRDefault="00955FC8" w:rsidP="00955FC8">
      <w:pPr>
        <w:pStyle w:val="Sinespaciado"/>
        <w:ind w:left="708" w:firstLine="708"/>
        <w:jc w:val="both"/>
        <w:rPr>
          <w:rFonts w:ascii="Arial Narrow" w:hAnsi="Arial Narrow"/>
          <w:sz w:val="20"/>
          <w:szCs w:val="20"/>
        </w:rPr>
      </w:pPr>
    </w:p>
    <w:p w14:paraId="120F16D6" w14:textId="77777777" w:rsidR="00955FC8" w:rsidRPr="00D8787C" w:rsidRDefault="00955FC8" w:rsidP="00955FC8">
      <w:pPr>
        <w:pStyle w:val="Sinespaciado"/>
        <w:ind w:left="708" w:firstLine="708"/>
        <w:jc w:val="both"/>
        <w:rPr>
          <w:rFonts w:ascii="Arial Narrow" w:hAnsi="Arial Narrow"/>
          <w:sz w:val="20"/>
          <w:szCs w:val="20"/>
        </w:rPr>
      </w:pPr>
    </w:p>
    <w:p w14:paraId="4B40B655" w14:textId="09A238FA" w:rsidR="00EF0104" w:rsidRPr="00D8787C" w:rsidRDefault="00CC379E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MEXICO D.F., </w:t>
      </w:r>
      <w:r w:rsidR="003765D6">
        <w:rPr>
          <w:rFonts w:ascii="Arial Narrow" w:hAnsi="Arial Narrow"/>
          <w:sz w:val="20"/>
          <w:szCs w:val="20"/>
        </w:rPr>
        <w:t>9 DE JULIO</w:t>
      </w:r>
      <w:r w:rsidR="002A3FD3">
        <w:rPr>
          <w:rFonts w:ascii="Arial Narrow" w:hAnsi="Arial Narrow"/>
          <w:sz w:val="20"/>
          <w:szCs w:val="20"/>
        </w:rPr>
        <w:t xml:space="preserve"> DEL 2015</w:t>
      </w:r>
    </w:p>
    <w:p w14:paraId="0C9FB2D9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</w:p>
    <w:p w14:paraId="659CEBBF" w14:textId="6ECBF561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 xml:space="preserve">SR. DR,: </w:t>
      </w:r>
      <w:r w:rsidR="003765D6">
        <w:rPr>
          <w:rFonts w:ascii="Arial Narrow" w:hAnsi="Arial Narrow"/>
          <w:sz w:val="20"/>
          <w:szCs w:val="20"/>
        </w:rPr>
        <w:t>GERARDO GUINTO BALANZAR</w:t>
      </w:r>
      <w:r w:rsidR="004D59FB">
        <w:rPr>
          <w:rFonts w:ascii="Arial Narrow" w:hAnsi="Arial Narrow"/>
          <w:sz w:val="20"/>
          <w:szCs w:val="20"/>
        </w:rPr>
        <w:t xml:space="preserve"> </w:t>
      </w:r>
      <w:r w:rsidR="00FB40AC">
        <w:rPr>
          <w:rFonts w:ascii="Arial Narrow" w:hAnsi="Arial Narrow"/>
          <w:sz w:val="20"/>
          <w:szCs w:val="20"/>
        </w:rPr>
        <w:t xml:space="preserve"> </w:t>
      </w:r>
    </w:p>
    <w:p w14:paraId="500CF213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>P R E S E N T E</w:t>
      </w:r>
    </w:p>
    <w:p w14:paraId="1BAFAE21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</w:p>
    <w:p w14:paraId="3DB7D8B1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>INFORMES DEL ESTUDIO PRACTICADO A:</w:t>
      </w:r>
    </w:p>
    <w:p w14:paraId="5100DAB0" w14:textId="1F7BF904" w:rsidR="00EF0104" w:rsidRPr="00D8787C" w:rsidRDefault="003765D6" w:rsidP="00EF0104">
      <w:pPr>
        <w:pStyle w:val="Cuerp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CUNILLE XELHUANTZI JOSE</w:t>
      </w:r>
    </w:p>
    <w:p w14:paraId="28D26A5B" w14:textId="46842D62" w:rsidR="00EF0104" w:rsidRPr="00D8787C" w:rsidRDefault="003765D6" w:rsidP="00EF0104">
      <w:pPr>
        <w:pStyle w:val="Cuerpo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FECHA DE NACIMIENTO: 24/11/1991</w:t>
      </w:r>
    </w:p>
    <w:p w14:paraId="2B46E56C" w14:textId="77777777" w:rsidR="00EF0104" w:rsidRPr="00D8787C" w:rsidRDefault="00EF0104" w:rsidP="00EF0104">
      <w:pPr>
        <w:pStyle w:val="Cuerpo"/>
        <w:jc w:val="center"/>
        <w:rPr>
          <w:rFonts w:ascii="Arial Narrow" w:hAnsi="Arial Narrow"/>
          <w:b/>
          <w:bCs/>
          <w:sz w:val="20"/>
          <w:szCs w:val="20"/>
        </w:rPr>
      </w:pPr>
    </w:p>
    <w:p w14:paraId="59DC3B32" w14:textId="5DC811BF" w:rsidR="00EF0104" w:rsidRDefault="00EF0104" w:rsidP="00EF0104">
      <w:pPr>
        <w:pStyle w:val="Cuerpo"/>
        <w:jc w:val="center"/>
        <w:rPr>
          <w:rFonts w:ascii="Arial Narrow" w:hAnsi="Arial Narrow"/>
          <w:b/>
          <w:bCs/>
          <w:sz w:val="20"/>
          <w:szCs w:val="20"/>
        </w:rPr>
      </w:pPr>
      <w:r w:rsidRPr="00D8787C">
        <w:rPr>
          <w:rFonts w:ascii="Arial Narrow" w:hAnsi="Arial Narrow"/>
          <w:b/>
          <w:bCs/>
          <w:sz w:val="20"/>
          <w:szCs w:val="20"/>
        </w:rPr>
        <w:t xml:space="preserve">ESTUDIO: RESONANCIA MAGNÉTICA DE </w:t>
      </w:r>
      <w:r w:rsidR="004D59FB">
        <w:rPr>
          <w:rFonts w:ascii="Arial Narrow" w:hAnsi="Arial Narrow"/>
          <w:b/>
          <w:bCs/>
          <w:sz w:val="20"/>
          <w:szCs w:val="20"/>
        </w:rPr>
        <w:t>SILLA TURCA</w:t>
      </w:r>
    </w:p>
    <w:p w14:paraId="2C76A2C6" w14:textId="77777777" w:rsidR="007E64F1" w:rsidRDefault="007E64F1" w:rsidP="00EF0104">
      <w:pPr>
        <w:pStyle w:val="Cuerpo"/>
        <w:jc w:val="center"/>
        <w:rPr>
          <w:rFonts w:ascii="Arial Narrow" w:hAnsi="Arial Narrow"/>
          <w:b/>
          <w:bCs/>
          <w:sz w:val="20"/>
          <w:szCs w:val="20"/>
        </w:rPr>
      </w:pPr>
    </w:p>
    <w:p w14:paraId="5E4F5367" w14:textId="243F8F94" w:rsidR="007E64F1" w:rsidRDefault="007E64F1" w:rsidP="00EF0104">
      <w:pPr>
        <w:pStyle w:val="Cuerpo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MEDINA CARBALLO RUBEN</w:t>
      </w:r>
    </w:p>
    <w:p w14:paraId="70D7DAA2" w14:textId="77777777" w:rsidR="00EF0104" w:rsidRPr="00D8787C" w:rsidRDefault="00EF0104" w:rsidP="003765D6">
      <w:pPr>
        <w:pStyle w:val="Cuerpo"/>
        <w:rPr>
          <w:rFonts w:ascii="Arial Narrow" w:hAnsi="Arial Narrow"/>
          <w:sz w:val="20"/>
          <w:szCs w:val="20"/>
        </w:rPr>
      </w:pPr>
    </w:p>
    <w:p w14:paraId="23EB6127" w14:textId="38ADBE36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 xml:space="preserve">TÉCNICA: Secuencias </w:t>
      </w:r>
      <w:proofErr w:type="spellStart"/>
      <w:r w:rsidRPr="00D8787C">
        <w:rPr>
          <w:rFonts w:ascii="Arial Narrow" w:hAnsi="Arial Narrow"/>
          <w:sz w:val="20"/>
          <w:szCs w:val="20"/>
        </w:rPr>
        <w:t>multiplanares</w:t>
      </w:r>
      <w:proofErr w:type="spellEnd"/>
      <w:r w:rsidRPr="00D8787C">
        <w:rPr>
          <w:rFonts w:ascii="Arial Narrow" w:hAnsi="Arial Narrow"/>
          <w:sz w:val="20"/>
          <w:szCs w:val="20"/>
        </w:rPr>
        <w:t xml:space="preserve"> </w:t>
      </w:r>
      <w:r w:rsidR="004D59FB">
        <w:rPr>
          <w:rFonts w:ascii="Arial Narrow" w:hAnsi="Arial Narrow"/>
          <w:sz w:val="20"/>
          <w:szCs w:val="20"/>
        </w:rPr>
        <w:t xml:space="preserve">de alta resolución de la región </w:t>
      </w:r>
      <w:proofErr w:type="spellStart"/>
      <w:r w:rsidR="004D59FB">
        <w:rPr>
          <w:rFonts w:ascii="Arial Narrow" w:hAnsi="Arial Narrow"/>
          <w:sz w:val="20"/>
          <w:szCs w:val="20"/>
        </w:rPr>
        <w:t>hipofisiaria</w:t>
      </w:r>
      <w:proofErr w:type="spellEnd"/>
      <w:r w:rsidR="004D59FB">
        <w:rPr>
          <w:rFonts w:ascii="Arial Narrow" w:hAnsi="Arial Narrow"/>
          <w:sz w:val="20"/>
          <w:szCs w:val="20"/>
        </w:rPr>
        <w:t xml:space="preserve"> en T2, T1 simple </w:t>
      </w:r>
      <w:r w:rsidRPr="00D8787C">
        <w:rPr>
          <w:rFonts w:ascii="Arial Narrow" w:hAnsi="Arial Narrow"/>
          <w:sz w:val="20"/>
          <w:szCs w:val="20"/>
        </w:rPr>
        <w:t>FLAIR</w:t>
      </w:r>
      <w:r w:rsidR="004D59FB">
        <w:rPr>
          <w:rFonts w:ascii="Arial Narrow" w:hAnsi="Arial Narrow"/>
          <w:sz w:val="20"/>
          <w:szCs w:val="20"/>
        </w:rPr>
        <w:t xml:space="preserve"> para la totalidad del </w:t>
      </w:r>
      <w:proofErr w:type="spellStart"/>
      <w:r w:rsidR="004D59FB">
        <w:rPr>
          <w:rFonts w:ascii="Arial Narrow" w:hAnsi="Arial Narrow"/>
          <w:sz w:val="20"/>
          <w:szCs w:val="20"/>
        </w:rPr>
        <w:t>cràneo</w:t>
      </w:r>
      <w:proofErr w:type="spellEnd"/>
      <w:r w:rsidR="004D59FB">
        <w:rPr>
          <w:rFonts w:ascii="Arial Narrow" w:hAnsi="Arial Narrow"/>
          <w:sz w:val="20"/>
          <w:szCs w:val="20"/>
        </w:rPr>
        <w:t>.</w:t>
      </w:r>
    </w:p>
    <w:p w14:paraId="17FAE904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58791945" w14:textId="21340C9C" w:rsidR="004D59FB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>RESULTADO</w:t>
      </w:r>
      <w:r w:rsidR="007E64F1" w:rsidRPr="00D8787C">
        <w:rPr>
          <w:rFonts w:ascii="Arial Narrow" w:hAnsi="Arial Narrow"/>
          <w:sz w:val="20"/>
          <w:szCs w:val="20"/>
        </w:rPr>
        <w:t>: Se</w:t>
      </w:r>
      <w:r w:rsidR="00EA08DD">
        <w:rPr>
          <w:rFonts w:ascii="Arial Narrow" w:hAnsi="Arial Narrow"/>
          <w:sz w:val="20"/>
          <w:szCs w:val="20"/>
        </w:rPr>
        <w:t xml:space="preserve"> observan cambios posquirúrgicos por cirugía </w:t>
      </w:r>
      <w:proofErr w:type="spellStart"/>
      <w:r w:rsidR="00EA08DD">
        <w:rPr>
          <w:rFonts w:ascii="Arial Narrow" w:hAnsi="Arial Narrow"/>
          <w:sz w:val="20"/>
          <w:szCs w:val="20"/>
        </w:rPr>
        <w:t>transesfenoidal</w:t>
      </w:r>
      <w:proofErr w:type="spellEnd"/>
      <w:r w:rsidR="00EA08DD">
        <w:rPr>
          <w:rFonts w:ascii="Arial Narrow" w:hAnsi="Arial Narrow"/>
          <w:sz w:val="20"/>
          <w:szCs w:val="20"/>
        </w:rPr>
        <w:t xml:space="preserve">, </w:t>
      </w:r>
      <w:r w:rsidR="004D59FB">
        <w:rPr>
          <w:rFonts w:ascii="Arial Narrow" w:hAnsi="Arial Narrow"/>
          <w:sz w:val="20"/>
          <w:szCs w:val="20"/>
        </w:rPr>
        <w:t xml:space="preserve">La silla turca </w:t>
      </w:r>
      <w:r w:rsidR="003765D6">
        <w:rPr>
          <w:rFonts w:ascii="Arial Narrow" w:hAnsi="Arial Narrow"/>
          <w:sz w:val="20"/>
          <w:szCs w:val="20"/>
        </w:rPr>
        <w:t>se observa ensanchada</w:t>
      </w:r>
      <w:r w:rsidR="004D59FB">
        <w:rPr>
          <w:rFonts w:ascii="Arial Narrow" w:hAnsi="Arial Narrow"/>
          <w:sz w:val="20"/>
          <w:szCs w:val="20"/>
        </w:rPr>
        <w:t xml:space="preserve">, en su interior se observa </w:t>
      </w:r>
      <w:r w:rsidR="00EA08DD">
        <w:rPr>
          <w:rFonts w:ascii="Arial Narrow" w:hAnsi="Arial Narrow"/>
          <w:sz w:val="20"/>
          <w:szCs w:val="20"/>
        </w:rPr>
        <w:t xml:space="preserve">remanente de tejido </w:t>
      </w:r>
      <w:proofErr w:type="spellStart"/>
      <w:r w:rsidR="00EA08DD">
        <w:rPr>
          <w:rFonts w:ascii="Arial Narrow" w:hAnsi="Arial Narrow"/>
          <w:sz w:val="20"/>
          <w:szCs w:val="20"/>
        </w:rPr>
        <w:t>hipofisiario</w:t>
      </w:r>
      <w:proofErr w:type="spellEnd"/>
      <w:r w:rsidR="00EA08D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EA08DD">
        <w:rPr>
          <w:rFonts w:ascii="Arial Narrow" w:hAnsi="Arial Narrow"/>
          <w:sz w:val="20"/>
          <w:szCs w:val="20"/>
        </w:rPr>
        <w:t>adhosado</w:t>
      </w:r>
      <w:proofErr w:type="spellEnd"/>
      <w:r w:rsidR="00EA08DD">
        <w:rPr>
          <w:rFonts w:ascii="Arial Narrow" w:hAnsi="Arial Narrow"/>
          <w:sz w:val="20"/>
          <w:szCs w:val="20"/>
        </w:rPr>
        <w:t xml:space="preserve"> a la </w:t>
      </w:r>
      <w:proofErr w:type="spellStart"/>
      <w:r w:rsidR="00EA08DD">
        <w:rPr>
          <w:rFonts w:ascii="Arial Narrow" w:hAnsi="Arial Narrow"/>
          <w:sz w:val="20"/>
          <w:szCs w:val="20"/>
        </w:rPr>
        <w:t>paraed</w:t>
      </w:r>
      <w:proofErr w:type="spellEnd"/>
      <w:r w:rsidR="00EA08DD">
        <w:rPr>
          <w:rFonts w:ascii="Arial Narrow" w:hAnsi="Arial Narrow"/>
          <w:sz w:val="20"/>
          <w:szCs w:val="20"/>
        </w:rPr>
        <w:t xml:space="preserve"> posterior y </w:t>
      </w:r>
      <w:r w:rsidR="001F06DF">
        <w:rPr>
          <w:rFonts w:ascii="Arial Narrow" w:hAnsi="Arial Narrow"/>
          <w:sz w:val="20"/>
          <w:szCs w:val="20"/>
        </w:rPr>
        <w:t xml:space="preserve"> </w:t>
      </w:r>
      <w:r w:rsidR="00EA08DD">
        <w:rPr>
          <w:rFonts w:ascii="Arial Narrow" w:hAnsi="Arial Narrow"/>
          <w:sz w:val="20"/>
          <w:szCs w:val="20"/>
        </w:rPr>
        <w:t xml:space="preserve">lateral izquierda 11.4 x 15.0 x 4.1 </w:t>
      </w:r>
      <w:r w:rsidR="004D59FB">
        <w:rPr>
          <w:rFonts w:ascii="Arial Narrow" w:hAnsi="Arial Narrow"/>
          <w:sz w:val="20"/>
          <w:szCs w:val="20"/>
        </w:rPr>
        <w:t xml:space="preserve">mm en sus ejes </w:t>
      </w:r>
      <w:r w:rsidR="007E64F1">
        <w:rPr>
          <w:rFonts w:ascii="Arial Narrow" w:hAnsi="Arial Narrow"/>
          <w:sz w:val="20"/>
          <w:szCs w:val="20"/>
        </w:rPr>
        <w:t>rostro caudal</w:t>
      </w:r>
      <w:r w:rsidR="004D59FB">
        <w:rPr>
          <w:rFonts w:ascii="Arial Narrow" w:hAnsi="Arial Narrow"/>
          <w:sz w:val="20"/>
          <w:szCs w:val="20"/>
        </w:rPr>
        <w:t xml:space="preserve">, dorso-ventral y </w:t>
      </w:r>
      <w:r w:rsidR="007E64F1">
        <w:rPr>
          <w:rFonts w:ascii="Arial Narrow" w:hAnsi="Arial Narrow"/>
          <w:sz w:val="20"/>
          <w:szCs w:val="20"/>
        </w:rPr>
        <w:t>transverso</w:t>
      </w:r>
      <w:r w:rsidR="004D59FB">
        <w:rPr>
          <w:rFonts w:ascii="Arial Narrow" w:hAnsi="Arial Narrow"/>
          <w:sz w:val="20"/>
          <w:szCs w:val="20"/>
        </w:rPr>
        <w:t xml:space="preserve">, </w:t>
      </w:r>
      <w:r w:rsidR="001F06DF">
        <w:rPr>
          <w:rFonts w:ascii="Arial Narrow" w:hAnsi="Arial Narrow"/>
          <w:sz w:val="20"/>
          <w:szCs w:val="20"/>
        </w:rPr>
        <w:t xml:space="preserve">muestra señal </w:t>
      </w:r>
      <w:proofErr w:type="spellStart"/>
      <w:r w:rsidR="001F06DF">
        <w:rPr>
          <w:rFonts w:ascii="Arial Narrow" w:hAnsi="Arial Narrow"/>
          <w:sz w:val="20"/>
          <w:szCs w:val="20"/>
        </w:rPr>
        <w:t>hipointensa</w:t>
      </w:r>
      <w:proofErr w:type="spellEnd"/>
      <w:r w:rsidR="001F06DF">
        <w:rPr>
          <w:rFonts w:ascii="Arial Narrow" w:hAnsi="Arial Narrow"/>
          <w:sz w:val="20"/>
          <w:szCs w:val="20"/>
        </w:rPr>
        <w:t xml:space="preserve"> en T</w:t>
      </w:r>
      <w:r w:rsidR="00EA08DD">
        <w:rPr>
          <w:rFonts w:ascii="Arial Narrow" w:hAnsi="Arial Narrow"/>
          <w:sz w:val="20"/>
          <w:szCs w:val="20"/>
        </w:rPr>
        <w:t xml:space="preserve">1 </w:t>
      </w:r>
      <w:r w:rsidR="001F06DF">
        <w:rPr>
          <w:rFonts w:ascii="Arial Narrow" w:hAnsi="Arial Narrow"/>
          <w:sz w:val="20"/>
          <w:szCs w:val="20"/>
        </w:rPr>
        <w:t xml:space="preserve">e </w:t>
      </w:r>
      <w:proofErr w:type="spellStart"/>
      <w:r w:rsidR="001F06DF">
        <w:rPr>
          <w:rFonts w:ascii="Arial Narrow" w:hAnsi="Arial Narrow"/>
          <w:sz w:val="20"/>
          <w:szCs w:val="20"/>
        </w:rPr>
        <w:t>hiperintensa</w:t>
      </w:r>
      <w:proofErr w:type="spellEnd"/>
      <w:r w:rsidR="001F06DF">
        <w:rPr>
          <w:rFonts w:ascii="Arial Narrow" w:hAnsi="Arial Narrow"/>
          <w:sz w:val="20"/>
          <w:szCs w:val="20"/>
        </w:rPr>
        <w:t xml:space="preserve"> en T</w:t>
      </w:r>
      <w:r w:rsidR="00EA08DD">
        <w:rPr>
          <w:rFonts w:ascii="Arial Narrow" w:hAnsi="Arial Narrow"/>
          <w:sz w:val="20"/>
          <w:szCs w:val="20"/>
        </w:rPr>
        <w:t>2</w:t>
      </w:r>
      <w:r w:rsidR="007E64F1">
        <w:rPr>
          <w:rFonts w:ascii="Arial Narrow" w:hAnsi="Arial Narrow"/>
          <w:sz w:val="20"/>
          <w:szCs w:val="20"/>
        </w:rPr>
        <w:t xml:space="preserve">; asociado a tracción hacia la </w:t>
      </w:r>
      <w:proofErr w:type="spellStart"/>
      <w:r w:rsidR="007E64F1">
        <w:rPr>
          <w:rFonts w:ascii="Arial Narrow" w:hAnsi="Arial Narrow"/>
          <w:sz w:val="20"/>
          <w:szCs w:val="20"/>
        </w:rPr>
        <w:t>izqueirda</w:t>
      </w:r>
      <w:proofErr w:type="spellEnd"/>
      <w:r w:rsidR="007E64F1">
        <w:rPr>
          <w:rFonts w:ascii="Arial Narrow" w:hAnsi="Arial Narrow"/>
          <w:sz w:val="20"/>
          <w:szCs w:val="20"/>
        </w:rPr>
        <w:t xml:space="preserve"> del tallo </w:t>
      </w:r>
      <w:proofErr w:type="spellStart"/>
      <w:r w:rsidR="007E64F1">
        <w:rPr>
          <w:rFonts w:ascii="Arial Narrow" w:hAnsi="Arial Narrow"/>
          <w:sz w:val="20"/>
          <w:szCs w:val="20"/>
        </w:rPr>
        <w:t>hipofisiario</w:t>
      </w:r>
      <w:proofErr w:type="spellEnd"/>
      <w:r w:rsidR="007E64F1">
        <w:rPr>
          <w:rFonts w:ascii="Arial Narrow" w:hAnsi="Arial Narrow"/>
          <w:sz w:val="20"/>
          <w:szCs w:val="20"/>
        </w:rPr>
        <w:t xml:space="preserve"> y el quiasma óptico.</w:t>
      </w:r>
    </w:p>
    <w:p w14:paraId="57967D68" w14:textId="77777777" w:rsidR="00EA08DD" w:rsidRDefault="00EA08DD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68F24AB4" w14:textId="23665F42" w:rsidR="004D59FB" w:rsidRDefault="001E6A28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</w:t>
      </w:r>
      <w:bookmarkStart w:id="0" w:name="_GoBack"/>
      <w:bookmarkEnd w:id="0"/>
      <w:r w:rsidR="004D59FB">
        <w:rPr>
          <w:rFonts w:ascii="Arial Narrow" w:hAnsi="Arial Narrow"/>
          <w:sz w:val="20"/>
          <w:szCs w:val="20"/>
        </w:rPr>
        <w:t xml:space="preserve">enos cavernosos, receso del tercer ventrículo y núcleos hipotalámicos bajos </w:t>
      </w:r>
      <w:r w:rsidR="007E64F1">
        <w:rPr>
          <w:rFonts w:ascii="Arial Narrow" w:hAnsi="Arial Narrow"/>
          <w:sz w:val="20"/>
          <w:szCs w:val="20"/>
        </w:rPr>
        <w:t xml:space="preserve">aparentemente </w:t>
      </w:r>
      <w:r w:rsidR="004D59FB">
        <w:rPr>
          <w:rFonts w:ascii="Arial Narrow" w:hAnsi="Arial Narrow"/>
          <w:sz w:val="20"/>
          <w:szCs w:val="20"/>
        </w:rPr>
        <w:t>de características normales.</w:t>
      </w:r>
    </w:p>
    <w:p w14:paraId="3F41595E" w14:textId="77777777" w:rsidR="004D59FB" w:rsidRDefault="004D59FB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0FC9FBBF" w14:textId="07EB6110" w:rsidR="00EF0104" w:rsidRPr="00D8787C" w:rsidRDefault="008F19E3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El </w:t>
      </w:r>
      <w:proofErr w:type="spellStart"/>
      <w:r>
        <w:rPr>
          <w:rFonts w:ascii="Arial Narrow" w:hAnsi="Arial Narrow"/>
          <w:sz w:val="20"/>
          <w:szCs w:val="20"/>
        </w:rPr>
        <w:t>diploe</w:t>
      </w:r>
      <w:proofErr w:type="spellEnd"/>
      <w:r>
        <w:rPr>
          <w:rFonts w:ascii="Arial Narrow" w:hAnsi="Arial Narrow"/>
          <w:sz w:val="20"/>
          <w:szCs w:val="20"/>
        </w:rPr>
        <w:t>, la bóveda y base del cráneo</w:t>
      </w:r>
      <w:r w:rsidR="00EF0104" w:rsidRPr="00D8787C">
        <w:rPr>
          <w:rFonts w:ascii="Arial Narrow" w:hAnsi="Arial Narrow"/>
          <w:sz w:val="20"/>
          <w:szCs w:val="20"/>
        </w:rPr>
        <w:t xml:space="preserve"> muestra</w:t>
      </w:r>
      <w:r>
        <w:rPr>
          <w:rFonts w:ascii="Arial Narrow" w:hAnsi="Arial Narrow"/>
          <w:sz w:val="20"/>
          <w:szCs w:val="20"/>
        </w:rPr>
        <w:t>n</w:t>
      </w:r>
      <w:r w:rsidR="00EF0104" w:rsidRPr="00D8787C">
        <w:rPr>
          <w:rFonts w:ascii="Arial Narrow" w:hAnsi="Arial Narrow"/>
          <w:sz w:val="20"/>
          <w:szCs w:val="20"/>
        </w:rPr>
        <w:t xml:space="preserve"> morfología y señal conservada; Los espacios </w:t>
      </w:r>
      <w:proofErr w:type="spellStart"/>
      <w:r w:rsidR="00EF0104" w:rsidRPr="00D8787C">
        <w:rPr>
          <w:rFonts w:ascii="Arial Narrow" w:hAnsi="Arial Narrow"/>
          <w:sz w:val="20"/>
          <w:szCs w:val="20"/>
        </w:rPr>
        <w:t>subaracnoideos</w:t>
      </w:r>
      <w:proofErr w:type="spellEnd"/>
      <w:r w:rsidR="00EA08DD">
        <w:rPr>
          <w:rFonts w:ascii="Arial Narrow" w:hAnsi="Arial Narrow"/>
          <w:sz w:val="20"/>
          <w:szCs w:val="20"/>
        </w:rPr>
        <w:t xml:space="preserve"> se observan de mayor amplitud,</w:t>
      </w:r>
      <w:r w:rsidR="00EF0104" w:rsidRPr="00D8787C">
        <w:rPr>
          <w:rFonts w:ascii="Arial Narrow" w:hAnsi="Arial Narrow"/>
          <w:sz w:val="20"/>
          <w:szCs w:val="20"/>
        </w:rPr>
        <w:t xml:space="preserve"> </w:t>
      </w:r>
      <w:r w:rsidR="00EA08DD">
        <w:rPr>
          <w:rFonts w:ascii="Arial Narrow" w:hAnsi="Arial Narrow"/>
          <w:sz w:val="20"/>
          <w:szCs w:val="20"/>
        </w:rPr>
        <w:t>las</w:t>
      </w:r>
      <w:r w:rsidR="00EF0104" w:rsidRPr="00D8787C">
        <w:rPr>
          <w:rFonts w:ascii="Arial Narrow" w:hAnsi="Arial Narrow"/>
          <w:sz w:val="20"/>
          <w:szCs w:val="20"/>
        </w:rPr>
        <w:t xml:space="preserve"> cisternas de la base y sistema ventricular se encuentran de amplitud y señal normal. </w:t>
      </w:r>
    </w:p>
    <w:p w14:paraId="52CB9831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679A666A" w14:textId="7D9EA957" w:rsidR="00EF0104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 xml:space="preserve">El parénquima cerebral se observa con adecuada </w:t>
      </w:r>
      <w:r w:rsidRPr="000C5CCE">
        <w:rPr>
          <w:rFonts w:ascii="Arial Narrow" w:hAnsi="Arial Narrow"/>
          <w:color w:val="auto"/>
          <w:sz w:val="20"/>
          <w:szCs w:val="20"/>
        </w:rPr>
        <w:t>diferenciació</w:t>
      </w:r>
      <w:r w:rsidR="00A71174">
        <w:rPr>
          <w:rFonts w:ascii="Arial Narrow" w:hAnsi="Arial Narrow"/>
          <w:color w:val="auto"/>
          <w:sz w:val="20"/>
          <w:szCs w:val="20"/>
        </w:rPr>
        <w:t>n entre sustancia gris y blanca</w:t>
      </w:r>
      <w:r w:rsidRPr="000C5CCE">
        <w:rPr>
          <w:rFonts w:ascii="Arial Narrow" w:hAnsi="Arial Narrow"/>
          <w:color w:val="auto"/>
          <w:sz w:val="20"/>
          <w:szCs w:val="20"/>
        </w:rPr>
        <w:t xml:space="preserve">; </w:t>
      </w:r>
      <w:r w:rsidR="00EA08DD">
        <w:rPr>
          <w:rFonts w:ascii="Arial Narrow" w:hAnsi="Arial Narrow"/>
          <w:color w:val="auto"/>
          <w:sz w:val="20"/>
          <w:szCs w:val="20"/>
        </w:rPr>
        <w:t xml:space="preserve">existen imágenes puntiformes </w:t>
      </w:r>
      <w:proofErr w:type="spellStart"/>
      <w:r w:rsidR="00EA08DD">
        <w:rPr>
          <w:rFonts w:ascii="Arial Narrow" w:hAnsi="Arial Narrow"/>
          <w:color w:val="auto"/>
          <w:sz w:val="20"/>
          <w:szCs w:val="20"/>
        </w:rPr>
        <w:t>hiperintensas</w:t>
      </w:r>
      <w:proofErr w:type="spellEnd"/>
      <w:r w:rsidR="00EA08DD">
        <w:rPr>
          <w:rFonts w:ascii="Arial Narrow" w:hAnsi="Arial Narrow"/>
          <w:color w:val="auto"/>
          <w:sz w:val="20"/>
          <w:szCs w:val="20"/>
        </w:rPr>
        <w:t xml:space="preserve"> </w:t>
      </w:r>
      <w:proofErr w:type="spellStart"/>
      <w:r w:rsidR="00EA08DD">
        <w:rPr>
          <w:rFonts w:ascii="Arial Narrow" w:hAnsi="Arial Narrow"/>
          <w:color w:val="auto"/>
          <w:sz w:val="20"/>
          <w:szCs w:val="20"/>
        </w:rPr>
        <w:t>aisaldas</w:t>
      </w:r>
      <w:proofErr w:type="spellEnd"/>
      <w:r w:rsidR="00EA08DD">
        <w:rPr>
          <w:rFonts w:ascii="Arial Narrow" w:hAnsi="Arial Narrow"/>
          <w:color w:val="auto"/>
          <w:sz w:val="20"/>
          <w:szCs w:val="20"/>
        </w:rPr>
        <w:t xml:space="preserve">  en la secuencia </w:t>
      </w:r>
      <w:proofErr w:type="spellStart"/>
      <w:r w:rsidR="00EA08DD">
        <w:rPr>
          <w:rFonts w:ascii="Arial Narrow" w:hAnsi="Arial Narrow"/>
          <w:color w:val="auto"/>
          <w:sz w:val="20"/>
          <w:szCs w:val="20"/>
        </w:rPr>
        <w:t>Flair</w:t>
      </w:r>
      <w:proofErr w:type="spellEnd"/>
      <w:r w:rsidR="00EA08DD">
        <w:rPr>
          <w:rFonts w:ascii="Arial Narrow" w:hAnsi="Arial Narrow"/>
          <w:color w:val="auto"/>
          <w:sz w:val="20"/>
          <w:szCs w:val="20"/>
        </w:rPr>
        <w:t xml:space="preserve"> en las sustancia blanca; l</w:t>
      </w:r>
      <w:r w:rsidRPr="00D8787C">
        <w:rPr>
          <w:rFonts w:ascii="Arial Narrow" w:hAnsi="Arial Narrow"/>
          <w:sz w:val="20"/>
          <w:szCs w:val="20"/>
        </w:rPr>
        <w:t xml:space="preserve">os núcleos grises de la base, mesencéfalo, protuberancia, bulbo raquídeo y cerebelo se observan de morfología y señal normal. No hay descenso de las amígdalas </w:t>
      </w:r>
      <w:proofErr w:type="spellStart"/>
      <w:r w:rsidRPr="00D8787C">
        <w:rPr>
          <w:rFonts w:ascii="Arial Narrow" w:hAnsi="Arial Narrow"/>
          <w:sz w:val="20"/>
          <w:szCs w:val="20"/>
        </w:rPr>
        <w:t>cerebelosas</w:t>
      </w:r>
      <w:proofErr w:type="spellEnd"/>
      <w:r w:rsidRPr="00D8787C">
        <w:rPr>
          <w:rFonts w:ascii="Arial Narrow" w:hAnsi="Arial Narrow"/>
          <w:sz w:val="20"/>
          <w:szCs w:val="20"/>
        </w:rPr>
        <w:t>.</w:t>
      </w:r>
    </w:p>
    <w:p w14:paraId="56C80968" w14:textId="77777777" w:rsidR="00872374" w:rsidRDefault="0087237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531DC21B" w14:textId="63B82BEC" w:rsidR="00872374" w:rsidRDefault="0087237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Las orbitas y su contenido, regiones </w:t>
      </w:r>
      <w:proofErr w:type="spellStart"/>
      <w:r>
        <w:rPr>
          <w:rFonts w:ascii="Arial Narrow" w:hAnsi="Arial Narrow"/>
          <w:sz w:val="20"/>
          <w:szCs w:val="20"/>
        </w:rPr>
        <w:t>intra</w:t>
      </w:r>
      <w:proofErr w:type="spellEnd"/>
      <w:r>
        <w:rPr>
          <w:rFonts w:ascii="Arial Narrow" w:hAnsi="Arial Narrow"/>
          <w:sz w:val="20"/>
          <w:szCs w:val="20"/>
        </w:rPr>
        <w:t xml:space="preserve"> y </w:t>
      </w:r>
      <w:proofErr w:type="spellStart"/>
      <w:r>
        <w:rPr>
          <w:rFonts w:ascii="Arial Narrow" w:hAnsi="Arial Narrow"/>
          <w:sz w:val="20"/>
          <w:szCs w:val="20"/>
        </w:rPr>
        <w:t>extraconales</w:t>
      </w:r>
      <w:proofErr w:type="spellEnd"/>
      <w:r>
        <w:rPr>
          <w:rFonts w:ascii="Arial Narrow" w:hAnsi="Arial Narrow"/>
          <w:sz w:val="20"/>
          <w:szCs w:val="20"/>
        </w:rPr>
        <w:t xml:space="preserve"> no muestran alteración. </w:t>
      </w:r>
    </w:p>
    <w:p w14:paraId="7D52D72F" w14:textId="77777777" w:rsidR="00A71174" w:rsidRDefault="00A7117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733F38D2" w14:textId="17754C80" w:rsidR="003A0808" w:rsidRDefault="00A7117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Los senos paranasales </w:t>
      </w:r>
      <w:r w:rsidR="003A0808">
        <w:rPr>
          <w:rFonts w:ascii="Arial Narrow" w:hAnsi="Arial Narrow"/>
          <w:sz w:val="20"/>
          <w:szCs w:val="20"/>
        </w:rPr>
        <w:t>con engrosamiento mucoso marginal de las celdillas etmoidales</w:t>
      </w:r>
      <w:r w:rsidR="00EA08DD">
        <w:rPr>
          <w:rFonts w:ascii="Arial Narrow" w:hAnsi="Arial Narrow"/>
          <w:sz w:val="20"/>
          <w:szCs w:val="20"/>
        </w:rPr>
        <w:t xml:space="preserve"> y de forma moderado en antro maxilar derecho asociado a quiste de retención</w:t>
      </w:r>
      <w:r w:rsidR="007E64F1">
        <w:rPr>
          <w:rFonts w:ascii="Arial Narrow" w:hAnsi="Arial Narrow"/>
          <w:sz w:val="20"/>
          <w:szCs w:val="20"/>
        </w:rPr>
        <w:t xml:space="preserve"> y ocupación total de seno esfenoidal izquierdo</w:t>
      </w:r>
      <w:r w:rsidR="003A0808">
        <w:rPr>
          <w:rFonts w:ascii="Arial Narrow" w:hAnsi="Arial Narrow"/>
          <w:sz w:val="20"/>
          <w:szCs w:val="20"/>
        </w:rPr>
        <w:t>.</w:t>
      </w:r>
    </w:p>
    <w:p w14:paraId="4CF1C6E1" w14:textId="77777777" w:rsidR="007E64F1" w:rsidRDefault="007E64F1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7267827F" w14:textId="6295EB74" w:rsidR="007E64F1" w:rsidRDefault="007E64F1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En la secuencia de 3D TOF se observa adecuada </w:t>
      </w:r>
      <w:proofErr w:type="spellStart"/>
      <w:r>
        <w:rPr>
          <w:rFonts w:ascii="Arial Narrow" w:hAnsi="Arial Narrow"/>
          <w:sz w:val="20"/>
          <w:szCs w:val="20"/>
        </w:rPr>
        <w:t>vascularidad</w:t>
      </w:r>
      <w:proofErr w:type="spellEnd"/>
      <w:r>
        <w:rPr>
          <w:rFonts w:ascii="Arial Narrow" w:hAnsi="Arial Narrow"/>
          <w:sz w:val="20"/>
          <w:szCs w:val="20"/>
        </w:rPr>
        <w:t xml:space="preserve"> de las estructuras que conforman el polígono de Willis y </w:t>
      </w:r>
      <w:proofErr w:type="spellStart"/>
      <w:r>
        <w:rPr>
          <w:rFonts w:ascii="Arial Narrow" w:hAnsi="Arial Narrow"/>
          <w:sz w:val="20"/>
          <w:szCs w:val="20"/>
        </w:rPr>
        <w:t>dolicidad</w:t>
      </w:r>
      <w:proofErr w:type="spellEnd"/>
      <w:r>
        <w:rPr>
          <w:rFonts w:ascii="Arial Narrow" w:hAnsi="Arial Narrow"/>
          <w:sz w:val="20"/>
          <w:szCs w:val="20"/>
        </w:rPr>
        <w:t xml:space="preserve"> de la arteria basilar.</w:t>
      </w:r>
    </w:p>
    <w:p w14:paraId="03465837" w14:textId="77777777" w:rsidR="003A0808" w:rsidRDefault="003A0808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6E161E68" w14:textId="7CFF4835" w:rsidR="00A71174" w:rsidRDefault="003A0808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</w:t>
      </w:r>
      <w:r w:rsidR="00A71174">
        <w:rPr>
          <w:rFonts w:ascii="Arial Narrow" w:hAnsi="Arial Narrow"/>
          <w:sz w:val="20"/>
          <w:szCs w:val="20"/>
        </w:rPr>
        <w:t xml:space="preserve">as regiones </w:t>
      </w:r>
      <w:proofErr w:type="spellStart"/>
      <w:r>
        <w:rPr>
          <w:rFonts w:ascii="Arial Narrow" w:hAnsi="Arial Narrow"/>
          <w:sz w:val="20"/>
          <w:szCs w:val="20"/>
        </w:rPr>
        <w:t>petro</w:t>
      </w:r>
      <w:r w:rsidR="00A71174">
        <w:rPr>
          <w:rFonts w:ascii="Arial Narrow" w:hAnsi="Arial Narrow"/>
          <w:sz w:val="20"/>
          <w:szCs w:val="20"/>
        </w:rPr>
        <w:t>mastoide</w:t>
      </w:r>
      <w:r>
        <w:rPr>
          <w:rFonts w:ascii="Arial Narrow" w:hAnsi="Arial Narrow"/>
          <w:sz w:val="20"/>
          <w:szCs w:val="20"/>
        </w:rPr>
        <w:t>a</w:t>
      </w:r>
      <w:r w:rsidR="00A71174">
        <w:rPr>
          <w:rFonts w:ascii="Arial Narrow" w:hAnsi="Arial Narrow"/>
          <w:sz w:val="20"/>
          <w:szCs w:val="20"/>
        </w:rPr>
        <w:t>s</w:t>
      </w:r>
      <w:proofErr w:type="spellEnd"/>
      <w:r w:rsidR="00A71174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sin alteración.</w:t>
      </w:r>
    </w:p>
    <w:p w14:paraId="1157806B" w14:textId="77777777" w:rsidR="00A71174" w:rsidRDefault="00A7117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522B3C8A" w14:textId="77777777" w:rsidR="00EF0104" w:rsidRPr="00D8787C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</w:p>
    <w:p w14:paraId="5FBE4DFA" w14:textId="77777777" w:rsidR="00EF0104" w:rsidRDefault="00EF0104" w:rsidP="00EF0104">
      <w:pPr>
        <w:pStyle w:val="Cuerpo"/>
        <w:jc w:val="both"/>
        <w:rPr>
          <w:rFonts w:ascii="Arial Narrow" w:hAnsi="Arial Narrow"/>
          <w:sz w:val="20"/>
          <w:szCs w:val="20"/>
        </w:rPr>
      </w:pPr>
      <w:r w:rsidRPr="00D8787C">
        <w:rPr>
          <w:rFonts w:ascii="Arial Narrow" w:hAnsi="Arial Narrow"/>
          <w:sz w:val="20"/>
          <w:szCs w:val="20"/>
        </w:rPr>
        <w:t>CONCLUSIONES:</w:t>
      </w:r>
    </w:p>
    <w:p w14:paraId="24F12217" w14:textId="77777777" w:rsidR="00D8787C" w:rsidRPr="000C5CCE" w:rsidRDefault="00D8787C" w:rsidP="00EF0104">
      <w:pPr>
        <w:pStyle w:val="Cuerpo"/>
        <w:jc w:val="both"/>
        <w:rPr>
          <w:rFonts w:ascii="Arial Narrow" w:hAnsi="Arial Narrow"/>
          <w:color w:val="auto"/>
          <w:sz w:val="20"/>
          <w:szCs w:val="20"/>
        </w:rPr>
      </w:pPr>
    </w:p>
    <w:p w14:paraId="622AC692" w14:textId="0057DFDF" w:rsidR="00292791" w:rsidRPr="007E64F1" w:rsidRDefault="00EA08DD" w:rsidP="00EF0104">
      <w:pPr>
        <w:pStyle w:val="Cuerp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 xml:space="preserve">Remanente de </w:t>
      </w:r>
      <w:r w:rsidR="007E64F1">
        <w:rPr>
          <w:rFonts w:ascii="Arial Narrow" w:hAnsi="Arial Narrow"/>
          <w:color w:val="auto"/>
          <w:sz w:val="20"/>
          <w:szCs w:val="20"/>
        </w:rPr>
        <w:t>tejido</w:t>
      </w:r>
      <w:r>
        <w:rPr>
          <w:rFonts w:ascii="Arial Narrow" w:hAnsi="Arial Narrow"/>
          <w:color w:val="auto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color w:val="auto"/>
          <w:sz w:val="20"/>
          <w:szCs w:val="20"/>
        </w:rPr>
        <w:t>hipofisiario</w:t>
      </w:r>
      <w:proofErr w:type="spellEnd"/>
      <w:r>
        <w:rPr>
          <w:rFonts w:ascii="Arial Narrow" w:hAnsi="Arial Narrow"/>
          <w:color w:val="auto"/>
          <w:sz w:val="20"/>
          <w:szCs w:val="20"/>
        </w:rPr>
        <w:t xml:space="preserve"> posterior y </w:t>
      </w:r>
      <w:proofErr w:type="spellStart"/>
      <w:r>
        <w:rPr>
          <w:rFonts w:ascii="Arial Narrow" w:hAnsi="Arial Narrow"/>
          <w:color w:val="auto"/>
          <w:sz w:val="20"/>
          <w:szCs w:val="20"/>
        </w:rPr>
        <w:t>parasagital</w:t>
      </w:r>
      <w:proofErr w:type="spellEnd"/>
      <w:r>
        <w:rPr>
          <w:rFonts w:ascii="Arial Narrow" w:hAnsi="Arial Narrow"/>
          <w:color w:val="auto"/>
          <w:sz w:val="20"/>
          <w:szCs w:val="20"/>
        </w:rPr>
        <w:t xml:space="preserve"> izquierdo se sugiere complementar con contraste para su adecuada valoración</w:t>
      </w:r>
      <w:r w:rsidR="007E64F1">
        <w:rPr>
          <w:rFonts w:ascii="Arial Narrow" w:hAnsi="Arial Narrow"/>
          <w:color w:val="auto"/>
          <w:sz w:val="20"/>
          <w:szCs w:val="20"/>
        </w:rPr>
        <w:t>.</w:t>
      </w:r>
    </w:p>
    <w:p w14:paraId="51F9C5F1" w14:textId="77777777" w:rsidR="007E64F1" w:rsidRPr="007E64F1" w:rsidRDefault="007E64F1" w:rsidP="007E64F1">
      <w:pPr>
        <w:pStyle w:val="Cuerpo"/>
        <w:ind w:left="1080"/>
        <w:jc w:val="both"/>
        <w:rPr>
          <w:rFonts w:ascii="Arial Narrow" w:hAnsi="Arial Narrow"/>
          <w:sz w:val="20"/>
          <w:szCs w:val="20"/>
        </w:rPr>
      </w:pPr>
    </w:p>
    <w:p w14:paraId="76B98301" w14:textId="4CC9B6F9" w:rsidR="007E64F1" w:rsidRPr="007E64F1" w:rsidRDefault="007E64F1" w:rsidP="00EF0104">
      <w:pPr>
        <w:pStyle w:val="Cuerp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color w:val="auto"/>
          <w:sz w:val="20"/>
          <w:szCs w:val="20"/>
        </w:rPr>
        <w:t>Aracnoidocele</w:t>
      </w:r>
      <w:proofErr w:type="spellEnd"/>
      <w:r>
        <w:rPr>
          <w:rFonts w:ascii="Arial Narrow" w:hAnsi="Arial Narrow"/>
          <w:color w:val="auto"/>
          <w:sz w:val="20"/>
          <w:szCs w:val="20"/>
        </w:rPr>
        <w:t xml:space="preserve"> sillar.</w:t>
      </w:r>
    </w:p>
    <w:p w14:paraId="78511CA6" w14:textId="77777777" w:rsidR="007E64F1" w:rsidRPr="007E64F1" w:rsidRDefault="007E64F1" w:rsidP="007E64F1">
      <w:pPr>
        <w:pStyle w:val="Cuerpo"/>
        <w:ind w:left="1080"/>
        <w:jc w:val="both"/>
        <w:rPr>
          <w:rFonts w:ascii="Arial Narrow" w:hAnsi="Arial Narrow"/>
          <w:sz w:val="20"/>
          <w:szCs w:val="20"/>
        </w:rPr>
      </w:pPr>
    </w:p>
    <w:p w14:paraId="45E3BCAB" w14:textId="3142638A" w:rsidR="007E64F1" w:rsidRPr="007E64F1" w:rsidRDefault="007E64F1" w:rsidP="00EF0104">
      <w:pPr>
        <w:pStyle w:val="Cuerp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 xml:space="preserve">Cambios posquirúrgicos por cirugía </w:t>
      </w:r>
      <w:proofErr w:type="spellStart"/>
      <w:r>
        <w:rPr>
          <w:rFonts w:ascii="Arial Narrow" w:hAnsi="Arial Narrow"/>
          <w:color w:val="auto"/>
          <w:sz w:val="20"/>
          <w:szCs w:val="20"/>
        </w:rPr>
        <w:t>transesfenoidal</w:t>
      </w:r>
      <w:proofErr w:type="spellEnd"/>
      <w:r>
        <w:rPr>
          <w:rFonts w:ascii="Arial Narrow" w:hAnsi="Arial Narrow"/>
          <w:color w:val="auto"/>
          <w:sz w:val="20"/>
          <w:szCs w:val="20"/>
        </w:rPr>
        <w:t>.</w:t>
      </w:r>
    </w:p>
    <w:p w14:paraId="5AC4FBB9" w14:textId="77777777" w:rsidR="007E64F1" w:rsidRPr="007E64F1" w:rsidRDefault="007E64F1" w:rsidP="007E64F1">
      <w:pPr>
        <w:pStyle w:val="Cuerpo"/>
        <w:ind w:left="1080"/>
        <w:jc w:val="both"/>
        <w:rPr>
          <w:rFonts w:ascii="Arial Narrow" w:hAnsi="Arial Narrow"/>
          <w:sz w:val="20"/>
          <w:szCs w:val="20"/>
        </w:rPr>
      </w:pPr>
    </w:p>
    <w:p w14:paraId="0C1F69EF" w14:textId="0CFA45B6" w:rsidR="007E64F1" w:rsidRPr="007E64F1" w:rsidRDefault="007E64F1" w:rsidP="00EF0104">
      <w:pPr>
        <w:pStyle w:val="Cuerp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color w:val="auto"/>
          <w:sz w:val="20"/>
          <w:szCs w:val="20"/>
        </w:rPr>
        <w:t>Gliosis</w:t>
      </w:r>
      <w:proofErr w:type="spellEnd"/>
      <w:r>
        <w:rPr>
          <w:rFonts w:ascii="Arial Narrow" w:hAnsi="Arial Narrow"/>
          <w:color w:val="auto"/>
          <w:sz w:val="20"/>
          <w:szCs w:val="20"/>
        </w:rPr>
        <w:t xml:space="preserve"> aisladas en encéfalo.</w:t>
      </w:r>
    </w:p>
    <w:p w14:paraId="59CC4830" w14:textId="77777777" w:rsidR="007E64F1" w:rsidRPr="003A0808" w:rsidRDefault="007E64F1" w:rsidP="007E64F1">
      <w:pPr>
        <w:pStyle w:val="Cuerpo"/>
        <w:ind w:left="1080"/>
        <w:jc w:val="both"/>
        <w:rPr>
          <w:rFonts w:ascii="Arial Narrow" w:hAnsi="Arial Narrow"/>
          <w:sz w:val="20"/>
          <w:szCs w:val="20"/>
        </w:rPr>
      </w:pPr>
    </w:p>
    <w:p w14:paraId="5125CB69" w14:textId="69D98B92" w:rsidR="00872374" w:rsidRDefault="007E64F1" w:rsidP="00EF0104">
      <w:pPr>
        <w:pStyle w:val="Cuerp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Aumento del espacio </w:t>
      </w:r>
      <w:proofErr w:type="spellStart"/>
      <w:r>
        <w:rPr>
          <w:rFonts w:ascii="Arial Narrow" w:hAnsi="Arial Narrow"/>
          <w:sz w:val="20"/>
          <w:szCs w:val="20"/>
        </w:rPr>
        <w:t>subaracnoideo</w:t>
      </w:r>
      <w:proofErr w:type="spellEnd"/>
      <w:r>
        <w:rPr>
          <w:rFonts w:ascii="Arial Narrow" w:hAnsi="Arial Narrow"/>
          <w:sz w:val="20"/>
          <w:szCs w:val="20"/>
        </w:rPr>
        <w:t xml:space="preserve"> de forma global.</w:t>
      </w:r>
    </w:p>
    <w:p w14:paraId="0072469D" w14:textId="77777777" w:rsidR="007E64F1" w:rsidRDefault="007E64F1" w:rsidP="007E64F1">
      <w:pPr>
        <w:pStyle w:val="Prrafodelista"/>
        <w:rPr>
          <w:rFonts w:ascii="Arial Narrow" w:hAnsi="Arial Narrow"/>
          <w:sz w:val="20"/>
          <w:szCs w:val="20"/>
        </w:rPr>
      </w:pPr>
    </w:p>
    <w:p w14:paraId="762B914E" w14:textId="0A048420" w:rsidR="007E64F1" w:rsidRPr="00292791" w:rsidRDefault="007E64F1" w:rsidP="00EF0104">
      <w:pPr>
        <w:pStyle w:val="Cuerp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Sinusitis maxilar y quiste de retención derecho y sinusitis esfenoidal izquierda.</w:t>
      </w:r>
    </w:p>
    <w:p w14:paraId="298FF0CA" w14:textId="77777777" w:rsidR="009D11BA" w:rsidRPr="00EF0104" w:rsidRDefault="009D11BA" w:rsidP="00292791">
      <w:pPr>
        <w:pStyle w:val="Sinespaciado"/>
        <w:jc w:val="both"/>
        <w:rPr>
          <w:rFonts w:ascii="Arial Narrow" w:hAnsi="Arial Narrow"/>
          <w:b/>
          <w:sz w:val="20"/>
          <w:szCs w:val="20"/>
        </w:rPr>
      </w:pPr>
    </w:p>
    <w:sectPr w:rsidR="009D11BA" w:rsidRPr="00EF0104" w:rsidSect="00DB423D">
      <w:footerReference w:type="default" r:id="rId7"/>
      <w:pgSz w:w="12240" w:h="15840"/>
      <w:pgMar w:top="1134" w:right="1134" w:bottom="1418" w:left="3402" w:header="709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49D54" w14:textId="77777777" w:rsidR="003A0808" w:rsidRDefault="003A0808" w:rsidP="00955FC8">
      <w:pPr>
        <w:spacing w:after="0" w:line="240" w:lineRule="auto"/>
      </w:pPr>
      <w:r>
        <w:separator/>
      </w:r>
    </w:p>
  </w:endnote>
  <w:endnote w:type="continuationSeparator" w:id="0">
    <w:p w14:paraId="46B85D34" w14:textId="77777777" w:rsidR="003A0808" w:rsidRDefault="003A0808" w:rsidP="0095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F01AE" w14:textId="6F8EF4AF" w:rsidR="003A0808" w:rsidRDefault="003A0808">
    <w:pPr>
      <w:pStyle w:val="Piedepgina"/>
    </w:pPr>
    <w:r>
      <w:t>7/R0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CA9F1" w14:textId="77777777" w:rsidR="003A0808" w:rsidRDefault="003A0808" w:rsidP="00955FC8">
      <w:pPr>
        <w:spacing w:after="0" w:line="240" w:lineRule="auto"/>
      </w:pPr>
      <w:r>
        <w:separator/>
      </w:r>
    </w:p>
  </w:footnote>
  <w:footnote w:type="continuationSeparator" w:id="0">
    <w:p w14:paraId="0C77E223" w14:textId="77777777" w:rsidR="003A0808" w:rsidRDefault="003A0808" w:rsidP="0095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76474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C3451F2"/>
    <w:multiLevelType w:val="hybridMultilevel"/>
    <w:tmpl w:val="01EE7930"/>
    <w:lvl w:ilvl="0" w:tplc="65083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A957A3"/>
    <w:multiLevelType w:val="hybridMultilevel"/>
    <w:tmpl w:val="7FD6DA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C8"/>
    <w:rsid w:val="000A0362"/>
    <w:rsid w:val="000C24A8"/>
    <w:rsid w:val="000C5CCE"/>
    <w:rsid w:val="001E6A28"/>
    <w:rsid w:val="001F06DF"/>
    <w:rsid w:val="00202187"/>
    <w:rsid w:val="00292791"/>
    <w:rsid w:val="002A3FD3"/>
    <w:rsid w:val="002D7CF1"/>
    <w:rsid w:val="00344BFD"/>
    <w:rsid w:val="003759F5"/>
    <w:rsid w:val="003765D6"/>
    <w:rsid w:val="003A0808"/>
    <w:rsid w:val="003A30C3"/>
    <w:rsid w:val="003B21C4"/>
    <w:rsid w:val="00456653"/>
    <w:rsid w:val="004D59FB"/>
    <w:rsid w:val="005213AD"/>
    <w:rsid w:val="006673D0"/>
    <w:rsid w:val="006C18D2"/>
    <w:rsid w:val="007062AE"/>
    <w:rsid w:val="007760D8"/>
    <w:rsid w:val="007E64F1"/>
    <w:rsid w:val="00834465"/>
    <w:rsid w:val="00872374"/>
    <w:rsid w:val="008F19E3"/>
    <w:rsid w:val="00953AAE"/>
    <w:rsid w:val="00955FC8"/>
    <w:rsid w:val="00980008"/>
    <w:rsid w:val="009A3D2B"/>
    <w:rsid w:val="009D11BA"/>
    <w:rsid w:val="00A2773B"/>
    <w:rsid w:val="00A71174"/>
    <w:rsid w:val="00C4481C"/>
    <w:rsid w:val="00CC379E"/>
    <w:rsid w:val="00D8787C"/>
    <w:rsid w:val="00DB423D"/>
    <w:rsid w:val="00EA08DD"/>
    <w:rsid w:val="00EF0104"/>
    <w:rsid w:val="00FB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625F7A"/>
  <w15:docId w15:val="{079B857C-493A-49ED-A468-7C6B8E0E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773B"/>
    <w:rPr>
      <w:sz w:val="22"/>
      <w:szCs w:val="22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955F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55FC8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55F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55FC8"/>
    <w:rPr>
      <w:sz w:val="22"/>
      <w:szCs w:val="22"/>
    </w:rPr>
  </w:style>
  <w:style w:type="paragraph" w:customStyle="1" w:styleId="Cuerpo">
    <w:name w:val="Cuerpo"/>
    <w:rsid w:val="00EF01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Prrafodelista">
    <w:name w:val="List Paragraph"/>
    <w:basedOn w:val="Normal"/>
    <w:uiPriority w:val="72"/>
    <w:rsid w:val="007E6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M_T01_W7\AppData\Roaming\Microsoft\Plantillas\IRM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IRM2014.dot</Template>
  <TotalTime>1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IRM_T01_W7</dc:creator>
  <cp:lastModifiedBy>Radiologia H.R. Merida</cp:lastModifiedBy>
  <cp:revision>3</cp:revision>
  <cp:lastPrinted>2014-03-05T18:07:00Z</cp:lastPrinted>
  <dcterms:created xsi:type="dcterms:W3CDTF">2018-02-04T20:24:00Z</dcterms:created>
  <dcterms:modified xsi:type="dcterms:W3CDTF">2018-02-04T20:25:00Z</dcterms:modified>
</cp:coreProperties>
</file>