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ayout w:type="fixed"/>
        <w:tblLook w:val="04A0" w:firstRow="1" w:lastRow="0" w:firstColumn="1" w:lastColumn="0" w:noHBand="0" w:noVBand="1"/>
      </w:tblPr>
      <w:tblGrid>
        <w:gridCol w:w="8046"/>
        <w:gridCol w:w="2840"/>
        <w:gridCol w:w="4325"/>
      </w:tblGrid>
      <w:tr w:rsidR="00A8180E" w:rsidRPr="00C84FFE" w:rsidTr="00342C98">
        <w:trPr>
          <w:trHeight w:val="129"/>
        </w:trPr>
        <w:tc>
          <w:tcPr>
            <w:tcW w:w="10886" w:type="dxa"/>
            <w:gridSpan w:val="2"/>
            <w:hideMark/>
          </w:tcPr>
          <w:p w:rsidR="00A8180E" w:rsidRPr="008E6926" w:rsidRDefault="00A8180E" w:rsidP="00120F94"/>
        </w:tc>
        <w:tc>
          <w:tcPr>
            <w:tcW w:w="4325" w:type="dxa"/>
          </w:tcPr>
          <w:p w:rsidR="00A8180E" w:rsidRPr="008E6926" w:rsidRDefault="00A8180E" w:rsidP="00120F94"/>
        </w:tc>
      </w:tr>
      <w:tr w:rsidR="00A8180E" w:rsidRPr="00C84FFE" w:rsidTr="00342C98">
        <w:trPr>
          <w:trHeight w:val="134"/>
        </w:trPr>
        <w:tc>
          <w:tcPr>
            <w:tcW w:w="8046" w:type="dxa"/>
            <w:hideMark/>
          </w:tcPr>
          <w:p w:rsidR="00A8180E" w:rsidRPr="008E6926" w:rsidRDefault="00A8180E" w:rsidP="00120F94">
            <w:r w:rsidRPr="008E6926">
              <w:rPr>
                <w:rFonts w:cstheme="minorHAnsi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D9C59" wp14:editId="3D73FC8A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-269571</wp:posOffset>
                      </wp:positionV>
                      <wp:extent cx="3835400" cy="845820"/>
                      <wp:effectExtent l="0" t="0" r="12700" b="114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845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80E" w:rsidRPr="00C837DA" w:rsidRDefault="00A8180E" w:rsidP="00A8180E">
                                  <w:pPr>
                                    <w:ind w:left="708" w:hanging="70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37D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INSTITUTO MEXICANO DEL SEGURO SOCIAL</w:t>
                                  </w:r>
                                </w:p>
                                <w:p w:rsidR="00A8180E" w:rsidRPr="00C837DA" w:rsidRDefault="00A8180E" w:rsidP="00A8180E">
                                  <w:pPr>
                                    <w:ind w:left="708" w:hanging="70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37D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UNIDAD MEDICA DE ALTA ESPECIALIDAD #25 “IGNACIO GARCIA TELEZ”</w:t>
                                  </w:r>
                                </w:p>
                                <w:p w:rsidR="00A8180E" w:rsidRPr="00C837DA" w:rsidRDefault="00A8180E" w:rsidP="00A8180E">
                                  <w:pPr>
                                    <w:ind w:left="708" w:hanging="70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37D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DEPARTAMENTO DE IMAGENOLOGIA DIAGNOSTICA Y TERAPEUTICA</w:t>
                                  </w:r>
                                </w:p>
                                <w:p w:rsidR="00A8180E" w:rsidRPr="00C837DA" w:rsidRDefault="00A8180E" w:rsidP="00A8180E">
                                  <w:pPr>
                                    <w:ind w:left="708" w:hanging="70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37D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RESONANCIA MAGNETICA</w:t>
                                  </w:r>
                                </w:p>
                                <w:p w:rsidR="00A8180E" w:rsidRDefault="00A8180E" w:rsidP="00A8180E">
                                  <w:pPr>
                                    <w:ind w:left="708" w:hanging="70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98.4pt;margin-top:-21.25pt;width:30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KuXwIAAMcEAAAOAAAAZHJzL2Uyb0RvYy54bWysVNtuGjEQfa/Uf7D83izXlCKWiBJRVYqS&#10;SEmVZ+P1wqpej2sbdunX99gs5NanqjyY8cx4LmfO7OyqrTXbK+crMjnvX/Q4U0ZSUZlNzn88rj5N&#10;OPNBmEJoMirnB+X51fzjh1ljp2pAW9KFcgxBjJ82NufbEOw0y7zcqlr4C7LKwFiSq0XA1W2ywokG&#10;0WudDXq9y6whV1hHUnkP7fXRyOcpflkqGe7K0qvAdM5RW0inS+c6ntl8JqYbJ+y2kl0Z4h+qqEVl&#10;kPQc6loEwXaueheqrqQjT2W4kFRnVJaVVKkHdNPvvenmYSusSr0AHG/PMPn/F1be7u8dqwrMjjMj&#10;aoyoz5Y7UThihWJBtYEiSI31U/g+WHiH9iu18UGn91DG3tvS1fEfXTHYAffhDDHiMAnlcDIcj3ow&#10;Sdgmo/FkkGaQPb+2zodvimoWhZw7jDAhK/Y3PiAjXE8uMZknXRWrSut0OfildmwvMG2QpKCGMy18&#10;gDLnq/SLRSPEq2fasCbnl8NxL2V6ZYu5zjHXWsif7yMgnjYxv0qM6+qMkB2hiVJo122H15qKA2B0&#10;dGSjt3JVIcsNCr0XDvQDPFipcIej1ITSqJM425L7/Td99AcrYOWsAZ1z7n/thFPo/7sBX770R6PI&#10;/3QZjT8DduZeWtYvLWZXLwkYghOoLonRP+iTWDqqn7B5i5gVJmEkcuc8nMRlOC4ZNleqxSI5gfFW&#10;hBvzYGUMHQGL6D62T8LZbtyRcLd0Ir6Yvpn60Te+NLTYBSqrRIkI8BFVDDdesC1pzN1mx3V8eU9e&#10;z9+f+R8AAAD//wMAUEsDBBQABgAIAAAAIQBesFUQ3QAAAAoBAAAPAAAAZHJzL2Rvd25yZXYueG1s&#10;TI/BTsMwEETvSPyDtUjcWpsKShLiVAiJI0KkHODm2ktiiNdV7KahX89yguPsjGbe1ps5DGLCMflI&#10;Gq6WCgSSjc5Tp+F1+7goQKRsyJkhEmr4xgSb5vysNpWLR3rBqc2d4BJKldHQ57yvpEy2x2DSMu6R&#10;2PuIYzCZ5dhJN5ojl4dBrpRay2A88UJv9vjQo/1qD0GDo7dI9t0/nTy11pen5+LTTlpfXsz3dyAy&#10;zvkvDL/4jA4NM+3igVwSA+tyzehZw+J6dQOCE4VSfNlpKNUtyKaW/19ofgAAAP//AwBQSwECLQAU&#10;AAYACAAAACEAtoM4kv4AAADhAQAAEwAAAAAAAAAAAAAAAAAAAAAAW0NvbnRlbnRfVHlwZXNdLnht&#10;bFBLAQItABQABgAIAAAAIQA4/SH/1gAAAJQBAAALAAAAAAAAAAAAAAAAAC8BAABfcmVscy8ucmVs&#10;c1BLAQItABQABgAIAAAAIQA7RiKuXwIAAMcEAAAOAAAAAAAAAAAAAAAAAC4CAABkcnMvZTJvRG9j&#10;LnhtbFBLAQItABQABgAIAAAAIQBesFUQ3QAAAAoBAAAPAAAAAAAAAAAAAAAAALkEAABkcnMvZG93&#10;bnJldi54bWxQSwUGAAAAAAQABADzAAAAwwUAAAAA&#10;" fillcolor="window" strokeweight=".5pt">
                      <v:textbox>
                        <w:txbxContent>
                          <w:p w:rsidR="00A8180E" w:rsidRPr="00C837DA" w:rsidRDefault="00A8180E" w:rsidP="00A8180E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INSTITUTO MEXICANO DEL SEGURO SOCIAL</w:t>
                            </w:r>
                          </w:p>
                          <w:p w:rsidR="00A8180E" w:rsidRPr="00C837DA" w:rsidRDefault="00A8180E" w:rsidP="00A8180E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UNIDAD MEDICA DE ALTA ESPECIALIDAD #25 “IGNACIO GARCIA TELEZ”</w:t>
                            </w:r>
                          </w:p>
                          <w:p w:rsidR="00A8180E" w:rsidRPr="00C837DA" w:rsidRDefault="00A8180E" w:rsidP="00A8180E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DEPARTAMENTO DE IMAGENOLOGIA DIAGNOSTICA Y TERAPEUTICA</w:t>
                            </w:r>
                          </w:p>
                          <w:p w:rsidR="00A8180E" w:rsidRPr="00C837DA" w:rsidRDefault="00A8180E" w:rsidP="00A8180E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RESONANCIA MAGNETICA</w:t>
                            </w:r>
                          </w:p>
                          <w:p w:rsidR="00A8180E" w:rsidRDefault="00A8180E" w:rsidP="00A8180E">
                            <w:pPr>
                              <w:ind w:left="708" w:hanging="708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5" w:type="dxa"/>
            <w:gridSpan w:val="2"/>
            <w:hideMark/>
          </w:tcPr>
          <w:p w:rsidR="00A8180E" w:rsidRPr="008E6926" w:rsidRDefault="00A8180E" w:rsidP="00120F94"/>
        </w:tc>
      </w:tr>
      <w:tr w:rsidR="00A8180E" w:rsidRPr="00C84FFE" w:rsidTr="00342C98">
        <w:trPr>
          <w:trHeight w:val="222"/>
        </w:trPr>
        <w:tc>
          <w:tcPr>
            <w:tcW w:w="8046" w:type="dxa"/>
            <w:hideMark/>
          </w:tcPr>
          <w:p w:rsidR="00A8180E" w:rsidRDefault="00A8180E" w:rsidP="00120F94">
            <w:r w:rsidRPr="008E6926">
              <w:t xml:space="preserve"> </w:t>
            </w:r>
          </w:p>
          <w:p w:rsidR="00A8180E" w:rsidRPr="008E6926" w:rsidRDefault="00A8180E" w:rsidP="00120F94"/>
        </w:tc>
        <w:tc>
          <w:tcPr>
            <w:tcW w:w="7165" w:type="dxa"/>
            <w:gridSpan w:val="2"/>
            <w:hideMark/>
          </w:tcPr>
          <w:p w:rsidR="00A8180E" w:rsidRPr="008E6926" w:rsidRDefault="00A8180E" w:rsidP="00120F94">
            <w:pPr>
              <w:rPr>
                <w:b/>
                <w:sz w:val="18"/>
              </w:rPr>
            </w:pPr>
          </w:p>
        </w:tc>
      </w:tr>
      <w:tr w:rsidR="00A8180E" w:rsidRPr="00C84FFE" w:rsidTr="00342C98">
        <w:trPr>
          <w:trHeight w:val="58"/>
        </w:trPr>
        <w:tc>
          <w:tcPr>
            <w:tcW w:w="8046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875"/>
              <w:gridCol w:w="2856"/>
            </w:tblGrid>
            <w:tr w:rsidR="00A8180E" w:rsidRPr="008E6926" w:rsidTr="00120F94">
              <w:trPr>
                <w:trHeight w:val="100"/>
              </w:trPr>
              <w:tc>
                <w:tcPr>
                  <w:tcW w:w="3259" w:type="dxa"/>
                  <w:gridSpan w:val="2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  <w:bookmarkStart w:id="0" w:name="_GoBack"/>
                  <w:r w:rsidRPr="008E6926">
                    <w:rPr>
                      <w:rFonts w:ascii="Arial" w:hAnsi="Arial" w:cs="Arial"/>
                      <w:b/>
                      <w:sz w:val="18"/>
                      <w:szCs w:val="16"/>
                      <w:lang w:val="pt-BR"/>
                    </w:rPr>
                    <w:t>INFORMACION DEL PACIENTE</w:t>
                  </w:r>
                </w:p>
              </w:tc>
              <w:tc>
                <w:tcPr>
                  <w:tcW w:w="28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rPr>
                      <w:rFonts w:ascii="Arial" w:hAnsi="Arial" w:cs="Arial"/>
                      <w:b/>
                      <w:kern w:val="2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A8180E" w:rsidRPr="008E6926" w:rsidTr="00120F94">
              <w:trPr>
                <w:trHeight w:val="156"/>
              </w:trPr>
              <w:tc>
                <w:tcPr>
                  <w:tcW w:w="1384" w:type="dxa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  <w:r w:rsidRPr="008E6926">
                    <w:rPr>
                      <w:rFonts w:ascii="Arial" w:hAnsi="Arial" w:cs="Arial"/>
                      <w:b/>
                      <w:sz w:val="18"/>
                      <w:szCs w:val="16"/>
                      <w:lang w:val="pt-BR"/>
                    </w:rPr>
                    <w:t>NOMBRE:</w:t>
                  </w:r>
                </w:p>
              </w:tc>
              <w:tc>
                <w:tcPr>
                  <w:tcW w:w="4731" w:type="dxa"/>
                  <w:gridSpan w:val="2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shd w:val="clear" w:color="auto" w:fill="FFFFFF"/>
                      <w:lang w:val="pt-BR"/>
                    </w:rPr>
                  </w:pPr>
                </w:p>
              </w:tc>
            </w:tr>
            <w:tr w:rsidR="00A8180E" w:rsidRPr="008E6926" w:rsidTr="00120F94">
              <w:trPr>
                <w:trHeight w:val="204"/>
              </w:trPr>
              <w:tc>
                <w:tcPr>
                  <w:tcW w:w="1384" w:type="dxa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  <w:r w:rsidRPr="008E6926">
                    <w:rPr>
                      <w:rFonts w:ascii="Arial" w:hAnsi="Arial" w:cs="Arial"/>
                      <w:b/>
                      <w:sz w:val="18"/>
                      <w:szCs w:val="16"/>
                      <w:lang w:val="pt-BR"/>
                    </w:rPr>
                    <w:t>FECHA:</w:t>
                  </w:r>
                </w:p>
              </w:tc>
              <w:tc>
                <w:tcPr>
                  <w:tcW w:w="4731" w:type="dxa"/>
                  <w:gridSpan w:val="2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</w:p>
              </w:tc>
            </w:tr>
            <w:tr w:rsidR="00A8180E" w:rsidRPr="008E6926" w:rsidTr="00120F94">
              <w:trPr>
                <w:trHeight w:val="53"/>
              </w:trPr>
              <w:tc>
                <w:tcPr>
                  <w:tcW w:w="1384" w:type="dxa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  <w:r w:rsidRPr="008E6926">
                    <w:rPr>
                      <w:rFonts w:ascii="Arial" w:hAnsi="Arial" w:cs="Arial"/>
                      <w:b/>
                      <w:sz w:val="18"/>
                      <w:szCs w:val="16"/>
                      <w:lang w:val="pt-BR"/>
                    </w:rPr>
                    <w:t>ESTUDIO:</w:t>
                  </w:r>
                </w:p>
              </w:tc>
              <w:tc>
                <w:tcPr>
                  <w:tcW w:w="4731" w:type="dxa"/>
                  <w:gridSpan w:val="2"/>
                  <w:hideMark/>
                </w:tcPr>
                <w:p w:rsidR="00A8180E" w:rsidRPr="008E6926" w:rsidRDefault="00A8180E" w:rsidP="00120F94">
                  <w:pPr>
                    <w:snapToGrid w:val="0"/>
                    <w:spacing w:after="0" w:line="240" w:lineRule="auto"/>
                    <w:ind w:left="284"/>
                    <w:jc w:val="both"/>
                    <w:rPr>
                      <w:rFonts w:ascii="Arial" w:hAnsi="Arial" w:cs="Arial"/>
                      <w:b/>
                      <w:kern w:val="2"/>
                      <w:sz w:val="18"/>
                      <w:szCs w:val="16"/>
                      <w:lang w:val="pt-BR"/>
                    </w:rPr>
                  </w:pPr>
                  <w:r w:rsidRPr="008E6926">
                    <w:rPr>
                      <w:rFonts w:ascii="Arial" w:hAnsi="Arial" w:cs="Arial"/>
                      <w:b/>
                      <w:sz w:val="18"/>
                      <w:szCs w:val="16"/>
                      <w:lang w:val="pt-BR"/>
                    </w:rPr>
                    <w:t xml:space="preserve">RM DE ENCEFALO </w:t>
                  </w:r>
                </w:p>
              </w:tc>
            </w:tr>
          </w:tbl>
          <w:p w:rsidR="00A8180E" w:rsidRDefault="00A8180E"/>
        </w:tc>
        <w:tc>
          <w:tcPr>
            <w:tcW w:w="7165" w:type="dxa"/>
            <w:gridSpan w:val="2"/>
            <w:hideMark/>
          </w:tcPr>
          <w:p w:rsidR="00A8180E" w:rsidRDefault="00A8180E"/>
        </w:tc>
      </w:tr>
    </w:tbl>
    <w:p w:rsidR="001A67E6" w:rsidRPr="00C84FFE" w:rsidRDefault="001A67E6" w:rsidP="001A67E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1A67E6" w:rsidRPr="00C84FFE" w:rsidRDefault="001A67E6" w:rsidP="001A67E6">
      <w:pPr>
        <w:spacing w:after="0" w:line="240" w:lineRule="auto"/>
        <w:ind w:left="284"/>
        <w:jc w:val="both"/>
        <w:rPr>
          <w:rFonts w:ascii="Calibri" w:hAnsi="Calibri" w:cs="Arial"/>
          <w:b/>
          <w:sz w:val="20"/>
        </w:rPr>
      </w:pPr>
      <w:r w:rsidRPr="00C84FFE">
        <w:rPr>
          <w:rFonts w:ascii="Calibri" w:hAnsi="Calibri" w:cs="Arial"/>
          <w:b/>
          <w:sz w:val="20"/>
        </w:rPr>
        <w:t>TÉCNICA:</w:t>
      </w:r>
    </w:p>
    <w:p w:rsidR="001A67E6" w:rsidRPr="00C84FFE" w:rsidRDefault="001A67E6" w:rsidP="001A67E6">
      <w:pPr>
        <w:spacing w:after="0" w:line="240" w:lineRule="auto"/>
        <w:ind w:left="284"/>
        <w:jc w:val="both"/>
        <w:rPr>
          <w:rFonts w:ascii="Calibri" w:hAnsi="Calibri"/>
          <w:b/>
          <w:sz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>Se realiza estudio de resonancia magnética en planos sagital, transversal y coronal con secuencias ponderadas en T1, T2, DP, FLAIR y fase contrastada, encontrándose los siguientes hallazgos.</w:t>
      </w:r>
    </w:p>
    <w:p w:rsidR="001A67E6" w:rsidRPr="00C84FFE" w:rsidRDefault="001A67E6" w:rsidP="001A67E6">
      <w:pPr>
        <w:spacing w:after="0" w:line="240" w:lineRule="auto"/>
        <w:ind w:left="284"/>
        <w:jc w:val="both"/>
        <w:rPr>
          <w:rFonts w:ascii="Calibri" w:hAnsi="Calibri"/>
          <w:sz w:val="20"/>
        </w:rPr>
      </w:pPr>
    </w:p>
    <w:p w:rsidR="001A67E6" w:rsidRPr="00C84FFE" w:rsidRDefault="001A67E6" w:rsidP="001A67E6">
      <w:pPr>
        <w:spacing w:after="0" w:line="240" w:lineRule="auto"/>
        <w:ind w:left="284"/>
        <w:jc w:val="both"/>
        <w:rPr>
          <w:rFonts w:ascii="Calibri" w:hAnsi="Calibri"/>
          <w:b/>
          <w:sz w:val="20"/>
        </w:rPr>
      </w:pPr>
      <w:r w:rsidRPr="00C84FFE">
        <w:rPr>
          <w:rFonts w:ascii="Calibri" w:hAnsi="Calibri"/>
          <w:b/>
          <w:sz w:val="20"/>
        </w:rPr>
        <w:t xml:space="preserve">HALLAZGOS: </w:t>
      </w:r>
    </w:p>
    <w:p w:rsidR="001A67E6" w:rsidRPr="00C84FFE" w:rsidRDefault="001A67E6" w:rsidP="001A67E6">
      <w:pPr>
        <w:spacing w:after="0" w:line="240" w:lineRule="auto"/>
        <w:ind w:left="284"/>
        <w:jc w:val="both"/>
        <w:rPr>
          <w:rFonts w:ascii="Calibri" w:hAnsi="Calibri"/>
          <w:sz w:val="18"/>
          <w:szCs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Tejidos blandos y estructuras óseas  </w:t>
      </w:r>
      <w:r>
        <w:rPr>
          <w:rFonts w:ascii="Calibri" w:hAnsi="Calibri"/>
          <w:sz w:val="20"/>
        </w:rPr>
        <w:t>sin evidencia de alteraciones</w:t>
      </w: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Los surcos y cisuras  se encuentran con </w:t>
      </w:r>
      <w:r>
        <w:rPr>
          <w:rFonts w:ascii="Calibri" w:hAnsi="Calibri"/>
          <w:sz w:val="20"/>
        </w:rPr>
        <w:t>adecuada amplitud y profundidad.</w:t>
      </w: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</w:p>
    <w:p w:rsidR="001A67E6" w:rsidRDefault="001A67E6" w:rsidP="00A8180E">
      <w:pPr>
        <w:spacing w:after="0" w:line="240" w:lineRule="auto"/>
        <w:ind w:left="284" w:firstLine="424"/>
        <w:jc w:val="both"/>
        <w:rPr>
          <w:rFonts w:cstheme="minorHAnsi"/>
        </w:rPr>
      </w:pPr>
      <w:r w:rsidRPr="00EB1020">
        <w:rPr>
          <w:rFonts w:ascii="Calibri" w:hAnsi="Calibri"/>
          <w:sz w:val="20"/>
        </w:rPr>
        <w:t>El parénquima  cerebral   con adecuada diferenciación entre la sustancia gris y la sustancia blanca, de</w:t>
      </w:r>
      <w:r>
        <w:rPr>
          <w:rFonts w:ascii="Calibri" w:hAnsi="Calibri"/>
          <w:sz w:val="20"/>
        </w:rPr>
        <w:t xml:space="preserve"> adecuada intensidad de señal, </w:t>
      </w:r>
      <w:r w:rsidR="00A8180E" w:rsidRPr="00991408">
        <w:rPr>
          <w:rFonts w:cstheme="minorHAnsi"/>
        </w:rPr>
        <w:t>sin evidencia de lesiones isquémicas, hemorrágicas u ocupantes de espacio.</w:t>
      </w:r>
    </w:p>
    <w:p w:rsidR="00A8180E" w:rsidRPr="00C84FFE" w:rsidRDefault="00A8180E" w:rsidP="00A8180E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>Los núcleos de la base se encuentran de  morfología e intensidad conservada.</w:t>
      </w: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El sistema ventricular supra e  infratentorial de calibre, morfología e intensidad de señal conservadas. </w:t>
      </w: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</w:p>
    <w:p w:rsidR="001A67E6" w:rsidRPr="00C84FFE" w:rsidRDefault="001A67E6" w:rsidP="001A67E6">
      <w:pPr>
        <w:spacing w:after="0" w:line="240" w:lineRule="auto"/>
        <w:ind w:left="284" w:firstLine="424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Las estructuras de la fosa posterior como son tallo cefálico, cerebelo, </w:t>
      </w:r>
      <w:r>
        <w:rPr>
          <w:rFonts w:ascii="Calibri" w:hAnsi="Calibri"/>
          <w:sz w:val="20"/>
        </w:rPr>
        <w:t xml:space="preserve">bulbo y puente </w:t>
      </w:r>
      <w:r w:rsidRPr="00C84FFE">
        <w:rPr>
          <w:rFonts w:ascii="Calibri" w:hAnsi="Calibri"/>
          <w:sz w:val="20"/>
        </w:rPr>
        <w:t xml:space="preserve">región pontina, son de morfología e intensidad de señal habitual. </w:t>
      </w:r>
    </w:p>
    <w:p w:rsidR="001A67E6" w:rsidRDefault="001A67E6" w:rsidP="001A67E6">
      <w:pPr>
        <w:spacing w:after="0" w:line="240" w:lineRule="auto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            </w:t>
      </w:r>
    </w:p>
    <w:p w:rsidR="001A67E6" w:rsidRDefault="001A67E6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  <w:r w:rsidRPr="00C84FFE">
        <w:rPr>
          <w:rFonts w:ascii="Calibri" w:hAnsi="Calibri"/>
          <w:sz w:val="20"/>
        </w:rPr>
        <w:t xml:space="preserve"> Línea media cerebral preservada. </w:t>
      </w:r>
    </w:p>
    <w:p w:rsidR="001A67E6" w:rsidRDefault="001A67E6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</w:p>
    <w:p w:rsidR="001A67E6" w:rsidRDefault="001A67E6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Posterior a la administración del medio de contraste no se identifican realces patológicos</w:t>
      </w:r>
    </w:p>
    <w:p w:rsidR="001A67E6" w:rsidRDefault="001A67E6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</w:p>
    <w:p w:rsidR="001A67E6" w:rsidRDefault="001A67E6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En lo valorable de los senos paranasales se identifican hipertrofia de cornetes medios de predominio derecho. </w:t>
      </w:r>
    </w:p>
    <w:p w:rsidR="007D146E" w:rsidRDefault="007D146E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</w:p>
    <w:p w:rsidR="007D146E" w:rsidRDefault="007D146E" w:rsidP="007D146E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 contamos con estudios previos para comparar.</w:t>
      </w:r>
    </w:p>
    <w:bookmarkEnd w:id="0"/>
    <w:p w:rsidR="007D146E" w:rsidRDefault="007D146E" w:rsidP="001A67E6">
      <w:pPr>
        <w:spacing w:after="0" w:line="240" w:lineRule="auto"/>
        <w:ind w:firstLine="708"/>
        <w:jc w:val="both"/>
        <w:rPr>
          <w:rFonts w:ascii="Calibri" w:hAnsi="Calibri"/>
          <w:sz w:val="20"/>
        </w:rPr>
      </w:pPr>
    </w:p>
    <w:p w:rsidR="001A67E6" w:rsidRDefault="001A67E6" w:rsidP="001A67E6">
      <w:pPr>
        <w:spacing w:after="0" w:line="240" w:lineRule="auto"/>
        <w:jc w:val="both"/>
        <w:rPr>
          <w:rFonts w:ascii="Calibri" w:hAnsi="Calibri"/>
          <w:sz w:val="20"/>
        </w:rPr>
      </w:pPr>
    </w:p>
    <w:p w:rsidR="003C6E16" w:rsidRDefault="00C76014" w:rsidP="00C76014">
      <w:pPr>
        <w:spacing w:after="0" w:line="240" w:lineRule="auto"/>
        <w:ind w:firstLine="284"/>
        <w:rPr>
          <w:sz w:val="20"/>
          <w:szCs w:val="20"/>
        </w:rPr>
      </w:pPr>
      <w:r w:rsidRPr="00C76014">
        <w:rPr>
          <w:sz w:val="20"/>
          <w:szCs w:val="20"/>
          <w:highlight w:val="yellow"/>
        </w:rPr>
        <w:t>Así mismo se identifican imágenes hiperintensas en T2 y FLAIR a nivel peri ventricular en las astas anteriores de manera bilateral en relación a Leucoaraiosis</w:t>
      </w:r>
    </w:p>
    <w:p w:rsidR="001A67E6" w:rsidRDefault="00C76014" w:rsidP="00C76014">
      <w:pPr>
        <w:spacing w:after="0" w:line="240" w:lineRule="auto"/>
        <w:ind w:firstLine="284"/>
        <w:rPr>
          <w:rFonts w:ascii="Calibri" w:hAnsi="Calibri"/>
          <w:sz w:val="20"/>
        </w:rPr>
      </w:pPr>
      <w:r w:rsidRPr="00A95A00">
        <w:rPr>
          <w:sz w:val="20"/>
          <w:szCs w:val="20"/>
        </w:rPr>
        <w:t>.</w:t>
      </w:r>
    </w:p>
    <w:p w:rsidR="00A8180E" w:rsidRPr="00062AE9" w:rsidRDefault="00A8180E" w:rsidP="00062AE9">
      <w:pPr>
        <w:ind w:firstLine="284"/>
        <w:jc w:val="both"/>
        <w:rPr>
          <w:rFonts w:cstheme="minorHAnsi"/>
          <w:sz w:val="20"/>
          <w:szCs w:val="20"/>
          <w:highlight w:val="yellow"/>
        </w:rPr>
      </w:pPr>
      <w:r w:rsidRPr="00062AE9">
        <w:rPr>
          <w:rFonts w:cstheme="minorHAnsi"/>
          <w:sz w:val="20"/>
          <w:szCs w:val="20"/>
          <w:highlight w:val="yellow"/>
        </w:rPr>
        <w:t>El parénquima cerebral con adecuada diferenciación entre la sustancia gris y la sustancia blanca, se identifican imágenes puntiformes hiperintensas en ambos lóbulos temporales en relación a espacios perivasculares de Virchow-Robin, como variante anatómica normal.</w:t>
      </w:r>
    </w:p>
    <w:p w:rsidR="00A8180E" w:rsidRPr="00C84FFE" w:rsidRDefault="00062AE9" w:rsidP="003C6E16">
      <w:pPr>
        <w:spacing w:after="0" w:line="240" w:lineRule="auto"/>
        <w:ind w:firstLine="284"/>
        <w:jc w:val="both"/>
        <w:rPr>
          <w:rFonts w:ascii="Calibri" w:hAnsi="Calibri"/>
          <w:sz w:val="20"/>
        </w:rPr>
      </w:pPr>
      <w:r w:rsidRPr="00062AE9">
        <w:rPr>
          <w:rFonts w:ascii="Calibri" w:hAnsi="Calibri"/>
          <w:sz w:val="20"/>
          <w:szCs w:val="20"/>
          <w:highlight w:val="yellow"/>
        </w:rPr>
        <w:lastRenderedPageBreak/>
        <w:t>El parénquima  cerebral   con adecuada diferenciación entre la sustancia gris y la sustancia blanca,  se observan algunas  hiperintensidades en T2 y FLAIR, distribuidas de manera difusa en la sustancia blanca, en relación a cambios por microangiopatía.</w:t>
      </w:r>
    </w:p>
    <w:sectPr w:rsidR="00A8180E" w:rsidRPr="00C84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71"/>
    <w:rsid w:val="00062AE9"/>
    <w:rsid w:val="00064AE3"/>
    <w:rsid w:val="00162B6F"/>
    <w:rsid w:val="001A67E6"/>
    <w:rsid w:val="003359D9"/>
    <w:rsid w:val="003C6E16"/>
    <w:rsid w:val="00411371"/>
    <w:rsid w:val="006A61F6"/>
    <w:rsid w:val="006B4E62"/>
    <w:rsid w:val="007D146E"/>
    <w:rsid w:val="008D18CD"/>
    <w:rsid w:val="00A8180E"/>
    <w:rsid w:val="00B647B5"/>
    <w:rsid w:val="00C76014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Resonancia</dc:creator>
  <cp:keywords/>
  <dc:description/>
  <cp:lastModifiedBy>Medicos Resonancia</cp:lastModifiedBy>
  <cp:revision>10</cp:revision>
  <dcterms:created xsi:type="dcterms:W3CDTF">2017-01-02T17:21:00Z</dcterms:created>
  <dcterms:modified xsi:type="dcterms:W3CDTF">2017-06-20T18:38:00Z</dcterms:modified>
</cp:coreProperties>
</file>